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544" w:rsidRPr="00A71544" w:rsidRDefault="00A71544" w:rsidP="00A71544">
      <w:pPr>
        <w:jc w:val="both"/>
        <w:rPr>
          <w:b/>
        </w:rPr>
      </w:pPr>
      <w:r w:rsidRPr="00A71544">
        <w:rPr>
          <w:b/>
        </w:rPr>
        <w:t>12</w:t>
      </w:r>
      <w:r w:rsidRPr="00A71544">
        <w:rPr>
          <w:b/>
          <w:vertAlign w:val="superscript"/>
        </w:rPr>
        <w:t>th</w:t>
      </w:r>
      <w:r w:rsidRPr="00A71544">
        <w:rPr>
          <w:b/>
        </w:rPr>
        <w:t xml:space="preserve"> September 2018</w:t>
      </w:r>
    </w:p>
    <w:p w:rsidR="0006278E" w:rsidRDefault="0006278E" w:rsidP="00A71544">
      <w:pPr>
        <w:jc w:val="both"/>
      </w:pPr>
      <w:r w:rsidRPr="0006278E">
        <w:rPr>
          <w:noProof/>
          <w:lang w:eastAsia="en-GB"/>
        </w:rPr>
        <w:drawing>
          <wp:anchor distT="0" distB="0" distL="114300" distR="114300" simplePos="0" relativeHeight="251658240" behindDoc="0" locked="0" layoutInCell="1" allowOverlap="1">
            <wp:simplePos x="0" y="0"/>
            <wp:positionH relativeFrom="column">
              <wp:posOffset>4352925</wp:posOffset>
            </wp:positionH>
            <wp:positionV relativeFrom="paragraph">
              <wp:posOffset>-229235</wp:posOffset>
            </wp:positionV>
            <wp:extent cx="1560195" cy="1551940"/>
            <wp:effectExtent l="19050" t="0" r="1905" b="0"/>
            <wp:wrapThrough wrapText="bothSides">
              <wp:wrapPolygon edited="0">
                <wp:start x="-264" y="0"/>
                <wp:lineTo x="-264" y="21211"/>
                <wp:lineTo x="21626" y="21211"/>
                <wp:lineTo x="21626" y="0"/>
                <wp:lineTo x="-264" y="0"/>
              </wp:wrapPolygon>
            </wp:wrapThrough>
            <wp:docPr id="2" name="Picture 1" descr="spt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ti logo.jpg"/>
                    <pic:cNvPicPr/>
                  </pic:nvPicPr>
                  <pic:blipFill>
                    <a:blip r:embed="rId5" cstate="print"/>
                    <a:stretch>
                      <a:fillRect/>
                    </a:stretch>
                  </pic:blipFill>
                  <pic:spPr>
                    <a:xfrm>
                      <a:off x="0" y="0"/>
                      <a:ext cx="1560195" cy="1551940"/>
                    </a:xfrm>
                    <a:prstGeom prst="rect">
                      <a:avLst/>
                    </a:prstGeom>
                  </pic:spPr>
                </pic:pic>
              </a:graphicData>
            </a:graphic>
          </wp:anchor>
        </w:drawing>
      </w:r>
      <w:r>
        <w:t>Dear All</w:t>
      </w:r>
    </w:p>
    <w:p w:rsidR="0006278E" w:rsidRDefault="00A71544" w:rsidP="00A71544">
      <w:pPr>
        <w:jc w:val="both"/>
      </w:pPr>
      <w:proofErr w:type="gramStart"/>
      <w:r>
        <w:t>M</w:t>
      </w:r>
      <w:r w:rsidR="0006278E">
        <w:t>y thanks to all of you</w:t>
      </w:r>
      <w:r>
        <w:t xml:space="preserve"> for agreeing</w:t>
      </w:r>
      <w:r w:rsidR="0006278E">
        <w:t xml:space="preserve"> to help move forward with standardising emergency </w:t>
      </w:r>
      <w:proofErr w:type="spellStart"/>
      <w:r w:rsidR="0006278E">
        <w:t>tracheostomy</w:t>
      </w:r>
      <w:proofErr w:type="spellEnd"/>
      <w:r w:rsidR="0006278E">
        <w:t xml:space="preserve"> management for c</w:t>
      </w:r>
      <w:r>
        <w:t>hildren in Scotland.</w:t>
      </w:r>
      <w:proofErr w:type="gramEnd"/>
      <w:r>
        <w:t xml:space="preserve"> I know</w:t>
      </w:r>
      <w:r w:rsidR="0006278E">
        <w:t xml:space="preserve"> some of you already have training and protocols in </w:t>
      </w:r>
      <w:r w:rsidR="0024680C">
        <w:t>place;</w:t>
      </w:r>
      <w:r w:rsidR="0006278E">
        <w:t xml:space="preserve"> my aim is for </w:t>
      </w:r>
      <w:r w:rsidR="0006278E" w:rsidRPr="00A71544">
        <w:rPr>
          <w:b/>
        </w:rPr>
        <w:t>all</w:t>
      </w:r>
      <w:r w:rsidR="0006278E">
        <w:t xml:space="preserve"> hospitals in Sc</w:t>
      </w:r>
      <w:r>
        <w:t>otland to use</w:t>
      </w:r>
      <w:r w:rsidR="0006278E">
        <w:t xml:space="preserve"> the same p</w:t>
      </w:r>
      <w:r>
        <w:t>rotocols and guidelines so</w:t>
      </w:r>
      <w:r w:rsidR="0006278E">
        <w:t xml:space="preserve"> there is no variation in ca</w:t>
      </w:r>
      <w:r>
        <w:t>re offered to this group.</w:t>
      </w:r>
    </w:p>
    <w:p w:rsidR="00D80DFB" w:rsidRDefault="0006278E" w:rsidP="00A71544">
      <w:pPr>
        <w:jc w:val="both"/>
      </w:pPr>
      <w:r>
        <w:t>For care to be standardised for all children, training needs to b</w:t>
      </w:r>
      <w:r w:rsidR="00A71544">
        <w:t>e delivered to staff</w:t>
      </w:r>
      <w:r>
        <w:t xml:space="preserve"> most likely to be frontline in such a situation. This means that, as well as an</w:t>
      </w:r>
      <w:r w:rsidR="00A71544">
        <w:t>aesthetic staff, training will</w:t>
      </w:r>
      <w:r>
        <w:t xml:space="preserve"> also</w:t>
      </w:r>
      <w:r w:rsidR="00A71544">
        <w:t xml:space="preserve"> need to</w:t>
      </w:r>
      <w:r>
        <w:t xml:space="preserve"> be delivered to local intensive care and emergency departments. This can be done by liaising with </w:t>
      </w:r>
      <w:r w:rsidR="00A71544">
        <w:t>y</w:t>
      </w:r>
      <w:r>
        <w:t>our colleagues locally and agreeing a plan to share workload/delegate to departmental leads.</w:t>
      </w:r>
      <w:r w:rsidR="00D80DFB" w:rsidRPr="00D80DFB">
        <w:t xml:space="preserve"> </w:t>
      </w:r>
    </w:p>
    <w:p w:rsidR="00A71544" w:rsidRDefault="00D80DFB" w:rsidP="00A71544">
      <w:pPr>
        <w:jc w:val="both"/>
      </w:pPr>
      <w:r>
        <w:t>The main purpose of this e-mail is to provide each centre involved with a resource pack to make it easier to deliver training locally. The training itself should be easily deliverable in a small group format with low fidelity simulation/hands on.</w:t>
      </w:r>
      <w:r w:rsidR="00A71544">
        <w:t xml:space="preserve"> In our hospital this is how we have arranged training delivery.</w:t>
      </w:r>
      <w:r w:rsidR="00A71544" w:rsidRPr="00A71544">
        <w:t xml:space="preserve"> </w:t>
      </w:r>
    </w:p>
    <w:p w:rsidR="00A71544" w:rsidRDefault="00A71544" w:rsidP="00A71544">
      <w:pPr>
        <w:jc w:val="both"/>
      </w:pPr>
      <w:r>
        <w:t xml:space="preserve">Listed on the second page are the Scottish Hospitals who have agreed to take part in this initiative. If you know of a colleague in another hospital who we have not yet managed to reach please could you contact them with this information and ask if they are willing to take part. They can contact me at </w:t>
      </w:r>
      <w:hyperlink r:id="rId6" w:history="1">
        <w:r w:rsidRPr="00F02EFD">
          <w:rPr>
            <w:rStyle w:val="Hyperlink"/>
          </w:rPr>
          <w:t>nealwillis@nhs.net</w:t>
        </w:r>
      </w:hyperlink>
      <w:r>
        <w:t>.</w:t>
      </w:r>
    </w:p>
    <w:p w:rsidR="00A71544" w:rsidRDefault="00A71544" w:rsidP="00A71544">
      <w:pPr>
        <w:jc w:val="both"/>
      </w:pPr>
      <w:r>
        <w:t>Success of this project will be gauged by a follow-up survey which I will send out next year, most likely in June or July. This gives the initiative a good 6 months to get going and to give everyone involved a chance to arrange local teaching to relevant departments.</w:t>
      </w:r>
    </w:p>
    <w:p w:rsidR="0027275F" w:rsidRDefault="0027275F" w:rsidP="00A71544">
      <w:pPr>
        <w:jc w:val="both"/>
      </w:pPr>
      <w:r>
        <w:t>I have attached a number of files to this e-mail which comprise:</w:t>
      </w:r>
    </w:p>
    <w:p w:rsidR="0027275F" w:rsidRDefault="0027275F" w:rsidP="00A71544">
      <w:pPr>
        <w:pStyle w:val="ListParagraph"/>
        <w:numPr>
          <w:ilvl w:val="0"/>
          <w:numId w:val="1"/>
        </w:numPr>
        <w:jc w:val="both"/>
      </w:pPr>
      <w:r>
        <w:t>Select relevant chapters from the NAP4 report, with which a lot of us will be very familiar</w:t>
      </w:r>
    </w:p>
    <w:p w:rsidR="0027275F" w:rsidRDefault="0027275F" w:rsidP="00A71544">
      <w:pPr>
        <w:pStyle w:val="ListParagraph"/>
        <w:numPr>
          <w:ilvl w:val="0"/>
          <w:numId w:val="1"/>
        </w:numPr>
        <w:jc w:val="both"/>
      </w:pPr>
      <w:r>
        <w:t xml:space="preserve">Currently available NTSP paediatric </w:t>
      </w:r>
      <w:proofErr w:type="spellStart"/>
      <w:r>
        <w:t>tracheostomy</w:t>
      </w:r>
      <w:proofErr w:type="spellEnd"/>
      <w:r>
        <w:t xml:space="preserve"> algorithms and </w:t>
      </w:r>
      <w:proofErr w:type="spellStart"/>
      <w:r>
        <w:t>bedhead</w:t>
      </w:r>
      <w:proofErr w:type="spellEnd"/>
      <w:r>
        <w:t xml:space="preserve"> signs, which are also available at the website and are freely available to use</w:t>
      </w:r>
    </w:p>
    <w:p w:rsidR="0027275F" w:rsidRDefault="0027275F" w:rsidP="00A71544">
      <w:pPr>
        <w:pStyle w:val="ListParagraph"/>
        <w:numPr>
          <w:ilvl w:val="0"/>
          <w:numId w:val="1"/>
        </w:numPr>
        <w:jc w:val="both"/>
      </w:pPr>
      <w:r>
        <w:t xml:space="preserve">A “How to” manual for </w:t>
      </w:r>
      <w:proofErr w:type="spellStart"/>
      <w:r>
        <w:t>Trachy</w:t>
      </w:r>
      <w:proofErr w:type="spellEnd"/>
      <w:r>
        <w:t xml:space="preserve"> Tracey, an initiative set up by Dr Rosie </w:t>
      </w:r>
      <w:proofErr w:type="spellStart"/>
      <w:r>
        <w:t>Baruah</w:t>
      </w:r>
      <w:proofErr w:type="spellEnd"/>
      <w:r>
        <w:t xml:space="preserve"> in Edinburgh. I have her permission to distribute and promote this as a low fidelity teaching tool.</w:t>
      </w:r>
    </w:p>
    <w:p w:rsidR="0027275F" w:rsidRDefault="0027275F" w:rsidP="00A71544">
      <w:pPr>
        <w:pStyle w:val="ListParagraph"/>
        <w:numPr>
          <w:ilvl w:val="0"/>
          <w:numId w:val="1"/>
        </w:numPr>
        <w:jc w:val="both"/>
      </w:pPr>
      <w:r>
        <w:t>A SPAN funding application form</w:t>
      </w:r>
      <w:r w:rsidR="00D80DFB">
        <w:t xml:space="preserve"> (pre-filled out)</w:t>
      </w:r>
      <w:r>
        <w:t xml:space="preserve">. SPAN will accept funding applications to </w:t>
      </w:r>
      <w:r w:rsidR="00D80DFB">
        <w:t xml:space="preserve">consider </w:t>
      </w:r>
      <w:r>
        <w:t>purchas</w:t>
      </w:r>
      <w:r w:rsidR="00D80DFB">
        <w:t>ing the</w:t>
      </w:r>
      <w:r>
        <w:t xml:space="preserve"> “Girls World” doll heads necessary to set up </w:t>
      </w:r>
      <w:proofErr w:type="spellStart"/>
      <w:r>
        <w:t>Trachy</w:t>
      </w:r>
      <w:proofErr w:type="spellEnd"/>
      <w:r>
        <w:t xml:space="preserve"> Tracey.</w:t>
      </w:r>
    </w:p>
    <w:p w:rsidR="00DB4793" w:rsidRDefault="00DB4793" w:rsidP="00A71544">
      <w:pPr>
        <w:pStyle w:val="ListParagraph"/>
        <w:numPr>
          <w:ilvl w:val="0"/>
          <w:numId w:val="1"/>
        </w:numPr>
        <w:jc w:val="both"/>
      </w:pPr>
      <w:r>
        <w:t xml:space="preserve">A </w:t>
      </w:r>
      <w:proofErr w:type="spellStart"/>
      <w:proofErr w:type="gramStart"/>
      <w:r>
        <w:t>powerpoint</w:t>
      </w:r>
      <w:proofErr w:type="spellEnd"/>
      <w:proofErr w:type="gramEnd"/>
      <w:r>
        <w:t xml:space="preserve"> presentation that I created to deliver small group teaching. I am happy for this to be used, edited, distributed, ignored or deleted as necessary.</w:t>
      </w:r>
    </w:p>
    <w:p w:rsidR="00A71544" w:rsidRDefault="00A71544" w:rsidP="00A71544">
      <w:pPr>
        <w:jc w:val="both"/>
      </w:pPr>
      <w:r>
        <w:t>As well as these attachments there are many useful resources to be found at the NTSP website (</w:t>
      </w:r>
      <w:hyperlink r:id="rId7" w:history="1">
        <w:r w:rsidRPr="00F02EFD">
          <w:rPr>
            <w:rStyle w:val="Hyperlink"/>
          </w:rPr>
          <w:t>www.tracheostomy.org.uk</w:t>
        </w:r>
      </w:hyperlink>
      <w:r>
        <w:t>) including educational videos, algorithms and e-Learning packages.</w:t>
      </w:r>
    </w:p>
    <w:p w:rsidR="00A71544" w:rsidRDefault="00A71544" w:rsidP="00A71544">
      <w:pPr>
        <w:jc w:val="both"/>
      </w:pPr>
      <w:r>
        <w:t>I’d like to thank you again for agreeing to be part of this ambitious project, I really hope in 6 months time we are looking at full geographic coverage in Scotland.</w:t>
      </w:r>
    </w:p>
    <w:p w:rsidR="00A71544" w:rsidRDefault="00A71544" w:rsidP="0006278E">
      <w:pPr>
        <w:rPr>
          <w:b/>
          <w:sz w:val="28"/>
        </w:rPr>
      </w:pPr>
      <w:r w:rsidRPr="00FF49AB">
        <w:rPr>
          <w:b/>
          <w:sz w:val="28"/>
        </w:rPr>
        <w:t>Neal Willis</w:t>
      </w:r>
    </w:p>
    <w:p w:rsidR="00FF49AB" w:rsidRPr="00FF49AB" w:rsidRDefault="00FF49AB" w:rsidP="0006278E">
      <w:pPr>
        <w:rPr>
          <w:b/>
          <w:sz w:val="28"/>
        </w:rPr>
      </w:pPr>
      <w:r>
        <w:rPr>
          <w:b/>
          <w:sz w:val="28"/>
        </w:rPr>
        <w:t>@LlisNealwi</w:t>
      </w:r>
    </w:p>
    <w:p w:rsidR="00A71544" w:rsidRPr="00A71544" w:rsidRDefault="00A71544" w:rsidP="0006278E">
      <w:pPr>
        <w:rPr>
          <w:b/>
          <w:i/>
          <w:sz w:val="32"/>
        </w:rPr>
      </w:pPr>
      <w:r w:rsidRPr="00A71544">
        <w:rPr>
          <w:b/>
          <w:sz w:val="32"/>
        </w:rPr>
        <w:lastRenderedPageBreak/>
        <w:t>Scottish Hospitals “Signed Up” as of September 2018</w:t>
      </w:r>
      <w:r>
        <w:rPr>
          <w:b/>
          <w:sz w:val="32"/>
        </w:rPr>
        <w:tab/>
      </w:r>
      <w:r>
        <w:rPr>
          <w:b/>
          <w:sz w:val="32"/>
        </w:rPr>
        <w:tab/>
      </w:r>
      <w:r>
        <w:rPr>
          <w:b/>
          <w:sz w:val="32"/>
        </w:rPr>
        <w:tab/>
      </w:r>
      <w:r w:rsidR="00FF49AB">
        <w:rPr>
          <w:b/>
          <w:sz w:val="32"/>
        </w:rPr>
        <w:tab/>
      </w:r>
      <w:r>
        <w:rPr>
          <w:b/>
          <w:sz w:val="32"/>
        </w:rPr>
        <w:t xml:space="preserve"> </w:t>
      </w:r>
      <w:r w:rsidRPr="00A71544">
        <w:rPr>
          <w:b/>
          <w:i/>
          <w:sz w:val="32"/>
        </w:rPr>
        <w:t>(in no particular order)</w:t>
      </w:r>
    </w:p>
    <w:tbl>
      <w:tblPr>
        <w:tblStyle w:val="TableGrid"/>
        <w:tblW w:w="0" w:type="auto"/>
        <w:jc w:val="center"/>
        <w:tblLook w:val="04A0"/>
      </w:tblPr>
      <w:tblGrid>
        <w:gridCol w:w="5110"/>
      </w:tblGrid>
      <w:tr w:rsidR="00FD6E06" w:rsidTr="00A71544">
        <w:trPr>
          <w:jc w:val="center"/>
        </w:trPr>
        <w:tc>
          <w:tcPr>
            <w:tcW w:w="5110" w:type="dxa"/>
          </w:tcPr>
          <w:p w:rsidR="00FD6E06" w:rsidRPr="00A71544" w:rsidRDefault="00FD6E06" w:rsidP="00A71544">
            <w:pPr>
              <w:jc w:val="center"/>
              <w:rPr>
                <w:sz w:val="28"/>
              </w:rPr>
            </w:pPr>
            <w:r w:rsidRPr="00A71544">
              <w:rPr>
                <w:sz w:val="28"/>
              </w:rPr>
              <w:t>Gilbert Bain, Shetland</w:t>
            </w:r>
          </w:p>
        </w:tc>
      </w:tr>
      <w:tr w:rsidR="00FD6E06" w:rsidTr="00A71544">
        <w:trPr>
          <w:jc w:val="center"/>
        </w:trPr>
        <w:tc>
          <w:tcPr>
            <w:tcW w:w="5110" w:type="dxa"/>
          </w:tcPr>
          <w:p w:rsidR="00FD6E06" w:rsidRPr="00A71544" w:rsidRDefault="00FD6E06" w:rsidP="00A71544">
            <w:pPr>
              <w:jc w:val="center"/>
              <w:rPr>
                <w:b/>
                <w:sz w:val="28"/>
              </w:rPr>
            </w:pPr>
            <w:r w:rsidRPr="00A71544">
              <w:rPr>
                <w:b/>
                <w:sz w:val="28"/>
              </w:rPr>
              <w:t>Balfour Hospital, Orkney</w:t>
            </w:r>
          </w:p>
        </w:tc>
      </w:tr>
      <w:tr w:rsidR="00FD6E06" w:rsidTr="00A71544">
        <w:trPr>
          <w:jc w:val="center"/>
        </w:trPr>
        <w:tc>
          <w:tcPr>
            <w:tcW w:w="5110" w:type="dxa"/>
          </w:tcPr>
          <w:p w:rsidR="00FD6E06" w:rsidRPr="00A71544" w:rsidRDefault="00FD6E06" w:rsidP="00A71544">
            <w:pPr>
              <w:jc w:val="center"/>
              <w:rPr>
                <w:sz w:val="28"/>
              </w:rPr>
            </w:pPr>
            <w:r w:rsidRPr="00A71544">
              <w:rPr>
                <w:sz w:val="28"/>
              </w:rPr>
              <w:t>Royal Aberdeen Children’s Hospital</w:t>
            </w:r>
          </w:p>
        </w:tc>
      </w:tr>
      <w:tr w:rsidR="00FD6E06" w:rsidTr="00A71544">
        <w:trPr>
          <w:jc w:val="center"/>
        </w:trPr>
        <w:tc>
          <w:tcPr>
            <w:tcW w:w="5110" w:type="dxa"/>
          </w:tcPr>
          <w:p w:rsidR="00FD6E06" w:rsidRPr="00A71544" w:rsidRDefault="00FD6E06" w:rsidP="00A71544">
            <w:pPr>
              <w:jc w:val="center"/>
              <w:rPr>
                <w:b/>
                <w:sz w:val="28"/>
              </w:rPr>
            </w:pPr>
            <w:proofErr w:type="spellStart"/>
            <w:r w:rsidRPr="00A71544">
              <w:rPr>
                <w:b/>
                <w:sz w:val="28"/>
              </w:rPr>
              <w:t>Raigmore</w:t>
            </w:r>
            <w:proofErr w:type="spellEnd"/>
            <w:r w:rsidRPr="00A71544">
              <w:rPr>
                <w:b/>
                <w:sz w:val="28"/>
              </w:rPr>
              <w:t xml:space="preserve"> Hospital, Inverness</w:t>
            </w:r>
          </w:p>
        </w:tc>
      </w:tr>
      <w:tr w:rsidR="00FD6E06" w:rsidTr="00A71544">
        <w:trPr>
          <w:jc w:val="center"/>
        </w:trPr>
        <w:tc>
          <w:tcPr>
            <w:tcW w:w="5110" w:type="dxa"/>
          </w:tcPr>
          <w:p w:rsidR="00FD6E06" w:rsidRPr="00A71544" w:rsidRDefault="00FD6E06" w:rsidP="00A71544">
            <w:pPr>
              <w:jc w:val="center"/>
              <w:rPr>
                <w:sz w:val="28"/>
              </w:rPr>
            </w:pPr>
            <w:r w:rsidRPr="00A71544">
              <w:rPr>
                <w:sz w:val="28"/>
              </w:rPr>
              <w:t>Belford Hospital, Fort William</w:t>
            </w:r>
          </w:p>
        </w:tc>
      </w:tr>
      <w:tr w:rsidR="00FD6E06" w:rsidTr="00A71544">
        <w:trPr>
          <w:jc w:val="center"/>
        </w:trPr>
        <w:tc>
          <w:tcPr>
            <w:tcW w:w="5110" w:type="dxa"/>
          </w:tcPr>
          <w:p w:rsidR="00FD6E06" w:rsidRPr="00A71544" w:rsidRDefault="00FD6E06" w:rsidP="00A71544">
            <w:pPr>
              <w:jc w:val="center"/>
              <w:rPr>
                <w:b/>
                <w:sz w:val="28"/>
              </w:rPr>
            </w:pPr>
            <w:r w:rsidRPr="00A71544">
              <w:rPr>
                <w:b/>
                <w:sz w:val="28"/>
              </w:rPr>
              <w:t>Dr Gray’s Hospital, Elgin</w:t>
            </w:r>
          </w:p>
        </w:tc>
      </w:tr>
      <w:tr w:rsidR="00FD6E06" w:rsidTr="00A71544">
        <w:trPr>
          <w:jc w:val="center"/>
        </w:trPr>
        <w:tc>
          <w:tcPr>
            <w:tcW w:w="5110" w:type="dxa"/>
          </w:tcPr>
          <w:p w:rsidR="00FD6E06" w:rsidRPr="00A71544" w:rsidRDefault="00FD6E06" w:rsidP="00A71544">
            <w:pPr>
              <w:jc w:val="center"/>
              <w:rPr>
                <w:sz w:val="28"/>
              </w:rPr>
            </w:pPr>
            <w:r w:rsidRPr="00A71544">
              <w:rPr>
                <w:sz w:val="28"/>
              </w:rPr>
              <w:t xml:space="preserve">Western Isles, </w:t>
            </w:r>
            <w:proofErr w:type="spellStart"/>
            <w:r w:rsidRPr="00A71544">
              <w:rPr>
                <w:sz w:val="28"/>
              </w:rPr>
              <w:t>Stornoway</w:t>
            </w:r>
            <w:proofErr w:type="spellEnd"/>
          </w:p>
        </w:tc>
      </w:tr>
      <w:tr w:rsidR="00FD6E06" w:rsidTr="00A71544">
        <w:trPr>
          <w:jc w:val="center"/>
        </w:trPr>
        <w:tc>
          <w:tcPr>
            <w:tcW w:w="5110" w:type="dxa"/>
          </w:tcPr>
          <w:p w:rsidR="00FD6E06" w:rsidRPr="00A71544" w:rsidRDefault="00FD6E06" w:rsidP="00A71544">
            <w:pPr>
              <w:jc w:val="center"/>
              <w:rPr>
                <w:b/>
                <w:sz w:val="28"/>
              </w:rPr>
            </w:pPr>
            <w:r w:rsidRPr="00A71544">
              <w:rPr>
                <w:b/>
                <w:sz w:val="28"/>
              </w:rPr>
              <w:t>Wishaw General Hospital</w:t>
            </w:r>
          </w:p>
        </w:tc>
      </w:tr>
      <w:tr w:rsidR="00FD6E06" w:rsidTr="00A71544">
        <w:trPr>
          <w:jc w:val="center"/>
        </w:trPr>
        <w:tc>
          <w:tcPr>
            <w:tcW w:w="5110" w:type="dxa"/>
          </w:tcPr>
          <w:p w:rsidR="00FD6E06" w:rsidRPr="00A71544" w:rsidRDefault="00FD6E06" w:rsidP="00A71544">
            <w:pPr>
              <w:jc w:val="center"/>
              <w:rPr>
                <w:sz w:val="28"/>
              </w:rPr>
            </w:pPr>
            <w:proofErr w:type="spellStart"/>
            <w:r w:rsidRPr="00A71544">
              <w:rPr>
                <w:sz w:val="28"/>
              </w:rPr>
              <w:t>Hairmyres</w:t>
            </w:r>
            <w:proofErr w:type="spellEnd"/>
            <w:r w:rsidRPr="00A71544">
              <w:rPr>
                <w:sz w:val="28"/>
              </w:rPr>
              <w:t>, East Kilbride</w:t>
            </w:r>
          </w:p>
        </w:tc>
      </w:tr>
      <w:tr w:rsidR="00FD6E06" w:rsidTr="00A71544">
        <w:trPr>
          <w:jc w:val="center"/>
        </w:trPr>
        <w:tc>
          <w:tcPr>
            <w:tcW w:w="5110" w:type="dxa"/>
          </w:tcPr>
          <w:p w:rsidR="00FD6E06" w:rsidRPr="00A71544" w:rsidRDefault="00FD6E06" w:rsidP="00A71544">
            <w:pPr>
              <w:jc w:val="center"/>
              <w:rPr>
                <w:b/>
                <w:sz w:val="28"/>
              </w:rPr>
            </w:pPr>
            <w:proofErr w:type="spellStart"/>
            <w:r w:rsidRPr="00A71544">
              <w:rPr>
                <w:b/>
                <w:sz w:val="28"/>
              </w:rPr>
              <w:t>Monklands</w:t>
            </w:r>
            <w:proofErr w:type="spellEnd"/>
            <w:r w:rsidRPr="00A71544">
              <w:rPr>
                <w:b/>
                <w:sz w:val="28"/>
              </w:rPr>
              <w:t xml:space="preserve"> Hospital, Airdrie</w:t>
            </w:r>
          </w:p>
        </w:tc>
      </w:tr>
      <w:tr w:rsidR="00FD6E06" w:rsidTr="00A71544">
        <w:trPr>
          <w:jc w:val="center"/>
        </w:trPr>
        <w:tc>
          <w:tcPr>
            <w:tcW w:w="5110" w:type="dxa"/>
          </w:tcPr>
          <w:p w:rsidR="00FD6E06" w:rsidRPr="00A71544" w:rsidRDefault="00FD6E06" w:rsidP="00A71544">
            <w:pPr>
              <w:jc w:val="center"/>
              <w:rPr>
                <w:sz w:val="28"/>
              </w:rPr>
            </w:pPr>
            <w:r w:rsidRPr="00A71544">
              <w:rPr>
                <w:sz w:val="28"/>
              </w:rPr>
              <w:t>Royal Alexandra Hospital, Paisley</w:t>
            </w:r>
          </w:p>
        </w:tc>
      </w:tr>
      <w:tr w:rsidR="00FD6E06" w:rsidTr="00A71544">
        <w:trPr>
          <w:jc w:val="center"/>
        </w:trPr>
        <w:tc>
          <w:tcPr>
            <w:tcW w:w="5110" w:type="dxa"/>
          </w:tcPr>
          <w:p w:rsidR="00FD6E06" w:rsidRPr="00A71544" w:rsidRDefault="00FD6E06" w:rsidP="00A71544">
            <w:pPr>
              <w:jc w:val="center"/>
              <w:rPr>
                <w:b/>
                <w:sz w:val="28"/>
              </w:rPr>
            </w:pPr>
            <w:r w:rsidRPr="00A71544">
              <w:rPr>
                <w:b/>
                <w:sz w:val="28"/>
              </w:rPr>
              <w:t>St John’s Hospital, Livingston</w:t>
            </w:r>
          </w:p>
        </w:tc>
      </w:tr>
      <w:tr w:rsidR="00FD6E06" w:rsidTr="00A71544">
        <w:trPr>
          <w:jc w:val="center"/>
        </w:trPr>
        <w:tc>
          <w:tcPr>
            <w:tcW w:w="5110" w:type="dxa"/>
          </w:tcPr>
          <w:p w:rsidR="00FD6E06" w:rsidRPr="00A71544" w:rsidRDefault="00FD6E06" w:rsidP="00A71544">
            <w:pPr>
              <w:jc w:val="center"/>
              <w:rPr>
                <w:sz w:val="28"/>
              </w:rPr>
            </w:pPr>
            <w:proofErr w:type="spellStart"/>
            <w:r w:rsidRPr="00A71544">
              <w:rPr>
                <w:sz w:val="28"/>
              </w:rPr>
              <w:t>Ninewells</w:t>
            </w:r>
            <w:proofErr w:type="spellEnd"/>
            <w:r w:rsidRPr="00A71544">
              <w:rPr>
                <w:sz w:val="28"/>
              </w:rPr>
              <w:t xml:space="preserve"> Hospital, Dundee</w:t>
            </w:r>
          </w:p>
        </w:tc>
      </w:tr>
      <w:tr w:rsidR="00FD6E06" w:rsidTr="00A71544">
        <w:trPr>
          <w:jc w:val="center"/>
        </w:trPr>
        <w:tc>
          <w:tcPr>
            <w:tcW w:w="5110" w:type="dxa"/>
          </w:tcPr>
          <w:p w:rsidR="00FD6E06" w:rsidRPr="00A71544" w:rsidRDefault="00FD6E06" w:rsidP="00A71544">
            <w:pPr>
              <w:jc w:val="center"/>
              <w:rPr>
                <w:b/>
                <w:sz w:val="28"/>
              </w:rPr>
            </w:pPr>
            <w:r w:rsidRPr="00A71544">
              <w:rPr>
                <w:b/>
                <w:sz w:val="28"/>
              </w:rPr>
              <w:t>Perth Royal Infirmary</w:t>
            </w:r>
          </w:p>
        </w:tc>
      </w:tr>
      <w:tr w:rsidR="00FD6E06" w:rsidTr="00A71544">
        <w:trPr>
          <w:jc w:val="center"/>
        </w:trPr>
        <w:tc>
          <w:tcPr>
            <w:tcW w:w="5110" w:type="dxa"/>
          </w:tcPr>
          <w:p w:rsidR="00FD6E06" w:rsidRPr="00A71544" w:rsidRDefault="00FD6E06" w:rsidP="00A71544">
            <w:pPr>
              <w:jc w:val="center"/>
              <w:rPr>
                <w:sz w:val="28"/>
              </w:rPr>
            </w:pPr>
            <w:r w:rsidRPr="00A71544">
              <w:rPr>
                <w:sz w:val="28"/>
              </w:rPr>
              <w:t>Victoria Hospital, Kirkcaldy</w:t>
            </w:r>
          </w:p>
        </w:tc>
      </w:tr>
      <w:tr w:rsidR="00FD6E06" w:rsidTr="00A71544">
        <w:trPr>
          <w:jc w:val="center"/>
        </w:trPr>
        <w:tc>
          <w:tcPr>
            <w:tcW w:w="5110" w:type="dxa"/>
          </w:tcPr>
          <w:p w:rsidR="00FD6E06" w:rsidRPr="00A71544" w:rsidRDefault="00FD6E06" w:rsidP="00A71544">
            <w:pPr>
              <w:jc w:val="center"/>
              <w:rPr>
                <w:b/>
                <w:sz w:val="28"/>
              </w:rPr>
            </w:pPr>
            <w:r w:rsidRPr="00A71544">
              <w:rPr>
                <w:b/>
                <w:sz w:val="28"/>
              </w:rPr>
              <w:t>Forth Valley Royal Hospital</w:t>
            </w:r>
          </w:p>
        </w:tc>
      </w:tr>
      <w:tr w:rsidR="00FD6E06" w:rsidTr="00A71544">
        <w:trPr>
          <w:jc w:val="center"/>
        </w:trPr>
        <w:tc>
          <w:tcPr>
            <w:tcW w:w="5110" w:type="dxa"/>
          </w:tcPr>
          <w:p w:rsidR="00FD6E06" w:rsidRPr="00A71544" w:rsidRDefault="00FD6E06" w:rsidP="00A71544">
            <w:pPr>
              <w:jc w:val="center"/>
              <w:rPr>
                <w:sz w:val="28"/>
              </w:rPr>
            </w:pPr>
            <w:r w:rsidRPr="00A71544">
              <w:rPr>
                <w:sz w:val="28"/>
              </w:rPr>
              <w:t>Borders General Hospital</w:t>
            </w:r>
          </w:p>
        </w:tc>
      </w:tr>
      <w:tr w:rsidR="00FD6E06" w:rsidTr="00A71544">
        <w:trPr>
          <w:jc w:val="center"/>
        </w:trPr>
        <w:tc>
          <w:tcPr>
            <w:tcW w:w="5110" w:type="dxa"/>
          </w:tcPr>
          <w:p w:rsidR="00FD6E06" w:rsidRPr="00A71544" w:rsidRDefault="00FD6E06" w:rsidP="00A71544">
            <w:pPr>
              <w:jc w:val="center"/>
              <w:rPr>
                <w:b/>
                <w:sz w:val="28"/>
              </w:rPr>
            </w:pPr>
            <w:r w:rsidRPr="00A71544">
              <w:rPr>
                <w:b/>
                <w:sz w:val="28"/>
              </w:rPr>
              <w:t>Dumfries and Galloway Royal Infirmary</w:t>
            </w:r>
          </w:p>
        </w:tc>
      </w:tr>
      <w:tr w:rsidR="00FD6E06" w:rsidTr="00A71544">
        <w:trPr>
          <w:jc w:val="center"/>
        </w:trPr>
        <w:tc>
          <w:tcPr>
            <w:tcW w:w="5110" w:type="dxa"/>
          </w:tcPr>
          <w:p w:rsidR="00FD6E06" w:rsidRPr="00A71544" w:rsidRDefault="00FD6E06" w:rsidP="00A71544">
            <w:pPr>
              <w:jc w:val="center"/>
              <w:rPr>
                <w:sz w:val="28"/>
              </w:rPr>
            </w:pPr>
            <w:r w:rsidRPr="00A71544">
              <w:rPr>
                <w:sz w:val="28"/>
              </w:rPr>
              <w:t>Inverclyde Royal Hospital</w:t>
            </w:r>
          </w:p>
        </w:tc>
      </w:tr>
      <w:tr w:rsidR="00FD6E06" w:rsidTr="00A71544">
        <w:trPr>
          <w:jc w:val="center"/>
        </w:trPr>
        <w:tc>
          <w:tcPr>
            <w:tcW w:w="5110" w:type="dxa"/>
          </w:tcPr>
          <w:p w:rsidR="00FD6E06" w:rsidRPr="00A71544" w:rsidRDefault="00FD6E06" w:rsidP="00A71544">
            <w:pPr>
              <w:jc w:val="center"/>
              <w:rPr>
                <w:b/>
                <w:sz w:val="28"/>
              </w:rPr>
            </w:pPr>
            <w:r w:rsidRPr="00A71544">
              <w:rPr>
                <w:b/>
                <w:sz w:val="28"/>
              </w:rPr>
              <w:t>Royal Hospital for Children, Glasgow</w:t>
            </w:r>
          </w:p>
        </w:tc>
      </w:tr>
      <w:tr w:rsidR="00FD6E06" w:rsidTr="00A71544">
        <w:trPr>
          <w:jc w:val="center"/>
        </w:trPr>
        <w:tc>
          <w:tcPr>
            <w:tcW w:w="5110" w:type="dxa"/>
          </w:tcPr>
          <w:p w:rsidR="00FD6E06" w:rsidRPr="00A71544" w:rsidRDefault="00FD6E06" w:rsidP="00A71544">
            <w:pPr>
              <w:jc w:val="center"/>
              <w:rPr>
                <w:sz w:val="28"/>
              </w:rPr>
            </w:pPr>
            <w:r w:rsidRPr="00A71544">
              <w:rPr>
                <w:sz w:val="28"/>
              </w:rPr>
              <w:t>Glasgow Royal Infirmary</w:t>
            </w:r>
          </w:p>
        </w:tc>
      </w:tr>
      <w:tr w:rsidR="00FD6E06" w:rsidTr="00A71544">
        <w:trPr>
          <w:jc w:val="center"/>
        </w:trPr>
        <w:tc>
          <w:tcPr>
            <w:tcW w:w="5110" w:type="dxa"/>
          </w:tcPr>
          <w:p w:rsidR="00FD6E06" w:rsidRPr="00A71544" w:rsidRDefault="00FD6E06" w:rsidP="00A71544">
            <w:pPr>
              <w:jc w:val="center"/>
              <w:rPr>
                <w:b/>
                <w:sz w:val="28"/>
              </w:rPr>
            </w:pPr>
            <w:r w:rsidRPr="00A71544">
              <w:rPr>
                <w:b/>
                <w:sz w:val="28"/>
              </w:rPr>
              <w:t>Lorne and Islands Hospital, Oban</w:t>
            </w:r>
          </w:p>
        </w:tc>
      </w:tr>
      <w:tr w:rsidR="00FD6E06" w:rsidTr="00A71544">
        <w:trPr>
          <w:jc w:val="center"/>
        </w:trPr>
        <w:tc>
          <w:tcPr>
            <w:tcW w:w="5110" w:type="dxa"/>
          </w:tcPr>
          <w:p w:rsidR="00FD6E06" w:rsidRPr="00A71544" w:rsidRDefault="00FD6E06" w:rsidP="00A71544">
            <w:pPr>
              <w:jc w:val="center"/>
              <w:rPr>
                <w:sz w:val="28"/>
              </w:rPr>
            </w:pPr>
            <w:r w:rsidRPr="00A71544">
              <w:rPr>
                <w:sz w:val="28"/>
              </w:rPr>
              <w:t>University Hospital, Ayr</w:t>
            </w:r>
          </w:p>
        </w:tc>
      </w:tr>
    </w:tbl>
    <w:p w:rsidR="00FD6E06" w:rsidRDefault="00FD6E06" w:rsidP="0006278E"/>
    <w:sectPr w:rsidR="00FD6E06" w:rsidSect="00A71544">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6872B2"/>
    <w:multiLevelType w:val="hybridMultilevel"/>
    <w:tmpl w:val="F10C11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06278E"/>
    <w:rsid w:val="0006278E"/>
    <w:rsid w:val="0024680C"/>
    <w:rsid w:val="0027275F"/>
    <w:rsid w:val="00753F22"/>
    <w:rsid w:val="00A71544"/>
    <w:rsid w:val="00B63685"/>
    <w:rsid w:val="00C47F3D"/>
    <w:rsid w:val="00D80DFB"/>
    <w:rsid w:val="00DB4793"/>
    <w:rsid w:val="00E64100"/>
    <w:rsid w:val="00FD6E06"/>
    <w:rsid w:val="00FF49A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F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27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78E"/>
    <w:rPr>
      <w:rFonts w:ascii="Tahoma" w:hAnsi="Tahoma" w:cs="Tahoma"/>
      <w:sz w:val="16"/>
      <w:szCs w:val="16"/>
    </w:rPr>
  </w:style>
  <w:style w:type="table" w:styleId="TableGrid">
    <w:name w:val="Table Grid"/>
    <w:basedOn w:val="TableNormal"/>
    <w:uiPriority w:val="59"/>
    <w:rsid w:val="00FD6E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80DFB"/>
    <w:pPr>
      <w:ind w:left="720"/>
      <w:contextualSpacing/>
    </w:pPr>
  </w:style>
  <w:style w:type="character" w:styleId="Hyperlink">
    <w:name w:val="Hyperlink"/>
    <w:basedOn w:val="DefaultParagraphFont"/>
    <w:uiPriority w:val="99"/>
    <w:unhideWhenUsed/>
    <w:rsid w:val="00D80DF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racheostomy.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ealwillis@nhs.net"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387</TotalTime>
  <Pages>2</Pages>
  <Words>554</Words>
  <Characters>3159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NHS Greater Glasgow and Clyde</Company>
  <LinksUpToDate>false</LinksUpToDate>
  <CharactersWithSpaces>3706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willine893</dc:creator>
  <cp:lastModifiedBy>willine893</cp:lastModifiedBy>
  <cp:revision>4</cp:revision>
  <cp:lastPrinted>2018-09-12T12:18:00Z</cp:lastPrinted>
  <dcterms:created xsi:type="dcterms:W3CDTF">2018-09-11T10:21:00Z</dcterms:created>
  <dcterms:modified xsi:type="dcterms:W3CDTF">2018-09-12T13:02:00Z</dcterms:modified>
</cp:coreProperties>
</file>